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3289" w:rsidRPr="00360C89" w14:paraId="456FD17B" w14:textId="77777777" w:rsidTr="00A43289">
        <w:trPr>
          <w:trHeight w:val="70"/>
        </w:trPr>
        <w:tc>
          <w:tcPr>
            <w:tcW w:w="9242" w:type="dxa"/>
          </w:tcPr>
          <w:p w14:paraId="5F07B321" w14:textId="77777777" w:rsidR="00A43289" w:rsidRPr="00360C89" w:rsidRDefault="00A432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6DC42303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OF :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7060F5AA" w14:textId="77777777" w:rsidR="00D8361D" w:rsidRPr="00BD4B62" w:rsidRDefault="00D8361D" w:rsidP="00D8361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4B62">
        <w:rPr>
          <w:rFonts w:cstheme="minorHAnsi"/>
          <w:b/>
          <w:color w:val="222222"/>
          <w:u w:val="single"/>
          <w:lang w:eastAsia="en-IN"/>
        </w:rPr>
        <w:t>PROJECT : 24</w:t>
      </w:r>
      <w:r>
        <w:rPr>
          <w:rFonts w:cstheme="minorHAnsi"/>
          <w:b/>
          <w:color w:val="222222"/>
          <w:u w:val="single"/>
          <w:lang w:eastAsia="en-IN"/>
        </w:rPr>
        <w:t xml:space="preserve">A </w:t>
      </w:r>
      <w:r w:rsidRPr="00BD4B62">
        <w:rPr>
          <w:rFonts w:cstheme="minorHAnsi"/>
          <w:b/>
          <w:color w:val="222222"/>
          <w:u w:val="single"/>
          <w:lang w:eastAsia="en-IN"/>
        </w:rPr>
        <w:t>/2020-21 – PROVISION OF MASONRY BENCHES FOR GROUP PHOTO ENCLOSURE / STAND IN FOYER OF ACADEMIC  BLOCK  OF ARMY INSTITUTE OF MANAGEMENT NEW CAMPUS  AT RAJARHAT,  KOLKATA</w:t>
      </w:r>
    </w:p>
    <w:p w14:paraId="0770562B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etc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7BA67500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produce product samples, if applicable.</w:t>
      </w:r>
    </w:p>
    <w:p w14:paraId="3BE388D8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305AC73" w14:textId="77777777" w:rsidR="009619D1" w:rsidRPr="009619D1" w:rsidRDefault="00B13C9A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4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and commissioning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levies and</w:t>
      </w:r>
      <w:r w:rsidR="005F6A9C">
        <w:rPr>
          <w:rFonts w:eastAsia="Times New Roman" w:cstheme="minorHAnsi"/>
          <w:i/>
          <w:color w:val="222222"/>
          <w:lang w:eastAsia="en-IN"/>
        </w:rPr>
        <w:t xml:space="preserve">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any special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requirements given in the tender document.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394"/>
      </w:tblGrid>
      <w:tr w:rsidR="00577F9A" w14:paraId="78595817" w14:textId="77777777" w:rsidTr="00306E5D">
        <w:tc>
          <w:tcPr>
            <w:tcW w:w="528" w:type="dxa"/>
          </w:tcPr>
          <w:p w14:paraId="2BB5736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6B19C030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1" w:type="dxa"/>
          </w:tcPr>
          <w:p w14:paraId="55EED5FE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694421F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0B978BA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011" w:type="dxa"/>
          </w:tcPr>
          <w:p w14:paraId="26594CC4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  <w:tc>
          <w:tcPr>
            <w:tcW w:w="1394" w:type="dxa"/>
          </w:tcPr>
          <w:p w14:paraId="4AE2C2D6" w14:textId="77777777" w:rsidR="00577F9A" w:rsidRDefault="00577F9A" w:rsidP="0056173C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63F79E14" w14:textId="77777777" w:rsidTr="00306E5D">
        <w:tc>
          <w:tcPr>
            <w:tcW w:w="528" w:type="dxa"/>
          </w:tcPr>
          <w:p w14:paraId="16956E15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79CC5CA3" w14:textId="6EC39A62" w:rsidR="00D8361D" w:rsidRDefault="00306E5D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AD44DC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Construction of 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Masonry Benches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</w:p>
          <w:p w14:paraId="27D6F0FD" w14:textId="7116A4B7" w:rsidR="00D8361D" w:rsidRDefault="00D8361D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(a)  </w:t>
            </w:r>
            <w:r w:rsidR="00306E5D">
              <w:rPr>
                <w:rFonts w:eastAsia="Times New Roman" w:cstheme="minorHAnsi"/>
                <w:color w:val="222222"/>
                <w:lang w:eastAsia="en-IN"/>
              </w:rPr>
              <w:t>Provision of four masonry benches 1.5’ high and 2.5’ wide along the entire length (30’) of the high backwall of main foyer of Academic Block.</w:t>
            </w:r>
            <w:r w:rsidR="009E1F6B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 w:rsidR="00306E5D">
              <w:rPr>
                <w:rFonts w:eastAsia="Times New Roman" w:cstheme="minorHAnsi"/>
                <w:color w:val="222222"/>
                <w:lang w:eastAsia="en-IN"/>
              </w:rPr>
              <w:t xml:space="preserve">Provision of slight curvature in Plan in above benches.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Filling with </w:t>
            </w:r>
            <w:r w:rsidR="00AE0834">
              <w:rPr>
                <w:rFonts w:eastAsia="Times New Roman" w:cstheme="minorHAnsi"/>
                <w:color w:val="222222"/>
                <w:lang w:eastAsia="en-IN"/>
              </w:rPr>
              <w:t xml:space="preserve">sand /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soil,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murrum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/ coarse aggregate / brickbats</w:t>
            </w:r>
            <w:r w:rsidR="00432550">
              <w:rPr>
                <w:rFonts w:eastAsia="Times New Roman" w:cstheme="minorHAnsi"/>
                <w:color w:val="222222"/>
                <w:lang w:eastAsia="en-IN"/>
              </w:rPr>
              <w:t xml:space="preserve"> in lean concrete and coarse finish</w:t>
            </w:r>
            <w:r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  <w:p w14:paraId="7DACDBB0" w14:textId="4E3D7C50" w:rsidR="00577F9A" w:rsidRPr="00F85B70" w:rsidRDefault="00D8361D" w:rsidP="00577F9A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(b) Provision of flight of masonry steps on either flank of the above, 3’ wide with equal riser (9”) and tread (15”)</w:t>
            </w:r>
          </w:p>
        </w:tc>
        <w:tc>
          <w:tcPr>
            <w:tcW w:w="1251" w:type="dxa"/>
          </w:tcPr>
          <w:p w14:paraId="6B74FAC0" w14:textId="77777777"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01C495D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(Lumpsum)</w:t>
            </w:r>
          </w:p>
        </w:tc>
        <w:tc>
          <w:tcPr>
            <w:tcW w:w="999" w:type="dxa"/>
          </w:tcPr>
          <w:p w14:paraId="6DB5C102" w14:textId="77777777" w:rsidR="00577F9A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01</w:t>
            </w:r>
          </w:p>
        </w:tc>
        <w:tc>
          <w:tcPr>
            <w:tcW w:w="1059" w:type="dxa"/>
          </w:tcPr>
          <w:p w14:paraId="70BA4A62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5C48EA8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0A1A304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6173C" w14:paraId="42E85BEB" w14:textId="77777777" w:rsidTr="00306E5D">
        <w:tc>
          <w:tcPr>
            <w:tcW w:w="528" w:type="dxa"/>
          </w:tcPr>
          <w:p w14:paraId="3203C473" w14:textId="7873A0C9" w:rsidR="0056173C" w:rsidRDefault="0043255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</w:t>
            </w:r>
            <w:r w:rsidR="0056173C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55944B30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1" w:type="dxa"/>
          </w:tcPr>
          <w:p w14:paraId="3515615B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044AFA3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3612AFF2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5F4A57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157BA151" w14:textId="77777777" w:rsidR="0056173C" w:rsidRDefault="0056173C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1A867981" w14:textId="77777777" w:rsidTr="00306E5D">
        <w:tc>
          <w:tcPr>
            <w:tcW w:w="528" w:type="dxa"/>
          </w:tcPr>
          <w:p w14:paraId="671B28C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7F73A8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028DDCD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5CC3C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CCF3CD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55E515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E63176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5063768D" w14:textId="77777777" w:rsidTr="00306E5D">
        <w:tc>
          <w:tcPr>
            <w:tcW w:w="528" w:type="dxa"/>
          </w:tcPr>
          <w:p w14:paraId="33F0199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D12738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67E6A1F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5E042B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76D4DD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4FEA4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FDB6FF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C279456" w14:textId="77777777" w:rsidTr="00306E5D">
        <w:tc>
          <w:tcPr>
            <w:tcW w:w="528" w:type="dxa"/>
          </w:tcPr>
          <w:p w14:paraId="12C7EA0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A68AF4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3D1845BA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6737C6B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61D0162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6EEB9A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F55DDB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4572A5CC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151F"/>
    <w:multiLevelType w:val="hybridMultilevel"/>
    <w:tmpl w:val="54E2C0A6"/>
    <w:lvl w:ilvl="0" w:tplc="2904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D"/>
    <w:rsid w:val="00050166"/>
    <w:rsid w:val="00055EA1"/>
    <w:rsid w:val="00074A1C"/>
    <w:rsid w:val="000E73BB"/>
    <w:rsid w:val="00113133"/>
    <w:rsid w:val="00156487"/>
    <w:rsid w:val="00193441"/>
    <w:rsid w:val="00212822"/>
    <w:rsid w:val="00261AFB"/>
    <w:rsid w:val="00266F00"/>
    <w:rsid w:val="00274BA6"/>
    <w:rsid w:val="00281DC9"/>
    <w:rsid w:val="00282598"/>
    <w:rsid w:val="002E081D"/>
    <w:rsid w:val="00306E5D"/>
    <w:rsid w:val="003125E2"/>
    <w:rsid w:val="00340ADF"/>
    <w:rsid w:val="00360C89"/>
    <w:rsid w:val="003D61BD"/>
    <w:rsid w:val="00406301"/>
    <w:rsid w:val="00432550"/>
    <w:rsid w:val="004A7420"/>
    <w:rsid w:val="004C6544"/>
    <w:rsid w:val="004D297F"/>
    <w:rsid w:val="004F6AB7"/>
    <w:rsid w:val="00541BA4"/>
    <w:rsid w:val="0056173C"/>
    <w:rsid w:val="00577F9A"/>
    <w:rsid w:val="005A1679"/>
    <w:rsid w:val="005D1F55"/>
    <w:rsid w:val="005D1FC5"/>
    <w:rsid w:val="005D35C9"/>
    <w:rsid w:val="005F44D2"/>
    <w:rsid w:val="005F50E6"/>
    <w:rsid w:val="005F6A9C"/>
    <w:rsid w:val="006D7280"/>
    <w:rsid w:val="006E2CCE"/>
    <w:rsid w:val="006E77F6"/>
    <w:rsid w:val="00770B0C"/>
    <w:rsid w:val="007B0CE2"/>
    <w:rsid w:val="007D0AB8"/>
    <w:rsid w:val="00817C95"/>
    <w:rsid w:val="0086191C"/>
    <w:rsid w:val="00865643"/>
    <w:rsid w:val="00885079"/>
    <w:rsid w:val="008873F5"/>
    <w:rsid w:val="008966F4"/>
    <w:rsid w:val="008A1480"/>
    <w:rsid w:val="008A14B2"/>
    <w:rsid w:val="008F6B8F"/>
    <w:rsid w:val="0094189A"/>
    <w:rsid w:val="009619D1"/>
    <w:rsid w:val="00967FB7"/>
    <w:rsid w:val="009E02FB"/>
    <w:rsid w:val="009E1F6B"/>
    <w:rsid w:val="00A02BCD"/>
    <w:rsid w:val="00A34B8A"/>
    <w:rsid w:val="00A43289"/>
    <w:rsid w:val="00A9390E"/>
    <w:rsid w:val="00AD74C3"/>
    <w:rsid w:val="00AE0834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C2176F"/>
    <w:rsid w:val="00C7033F"/>
    <w:rsid w:val="00C7427D"/>
    <w:rsid w:val="00C83526"/>
    <w:rsid w:val="00CD0649"/>
    <w:rsid w:val="00D10B00"/>
    <w:rsid w:val="00D2323E"/>
    <w:rsid w:val="00D57434"/>
    <w:rsid w:val="00D65FD2"/>
    <w:rsid w:val="00D71D19"/>
    <w:rsid w:val="00D768EC"/>
    <w:rsid w:val="00D832D1"/>
    <w:rsid w:val="00D8361D"/>
    <w:rsid w:val="00DA2D20"/>
    <w:rsid w:val="00DA3B95"/>
    <w:rsid w:val="00DF62FA"/>
    <w:rsid w:val="00E311C1"/>
    <w:rsid w:val="00E514AE"/>
    <w:rsid w:val="00E53EFE"/>
    <w:rsid w:val="00F12046"/>
    <w:rsid w:val="00F327B2"/>
    <w:rsid w:val="00F5204A"/>
    <w:rsid w:val="00F85B70"/>
    <w:rsid w:val="00FA2860"/>
    <w:rsid w:val="00FB2C14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F5A9"/>
  <w15:docId w15:val="{0B854770-47D7-403C-812F-286BE70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66F4"/>
    <w:pPr>
      <w:ind w:left="720"/>
      <w:contextualSpacing/>
    </w:pPr>
  </w:style>
  <w:style w:type="paragraph" w:styleId="NoSpacing">
    <w:name w:val="No Spacing"/>
    <w:uiPriority w:val="1"/>
    <w:qFormat/>
    <w:rsid w:val="00D83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768-427F-4FE6-B68A-08B1B4CA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AIM_Director</cp:lastModifiedBy>
  <cp:revision>8</cp:revision>
  <dcterms:created xsi:type="dcterms:W3CDTF">2020-07-16T17:54:00Z</dcterms:created>
  <dcterms:modified xsi:type="dcterms:W3CDTF">2020-08-26T10:58:00Z</dcterms:modified>
</cp:coreProperties>
</file>