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0DE210FA" w14:textId="77777777" w:rsidR="007C01EC" w:rsidRDefault="007C01EC" w:rsidP="007C01EC">
      <w:pPr>
        <w:jc w:val="center"/>
        <w:rPr>
          <w:rFonts w:cstheme="minorHAnsi"/>
          <w:b/>
          <w:color w:val="222222"/>
          <w:u w:val="single"/>
          <w:lang w:eastAsia="en-IN"/>
        </w:rPr>
      </w:pPr>
      <w:bookmarkStart w:id="0" w:name="_Hlk49246077"/>
      <w:r>
        <w:rPr>
          <w:rFonts w:cstheme="minorHAnsi"/>
          <w:b/>
          <w:color w:val="222222"/>
          <w:u w:val="single"/>
          <w:lang w:eastAsia="en-IN"/>
        </w:rPr>
        <w:t>PROJECT : 24B /2020-21 – PROVISION OF GRANITE FLOORING IN FOYER OF ACADEMIC  BLOCK  OF ARMY INSTITUTE OF MANAGEMENT NEW CAMPUS  AT RAJARHAT,  KOLKATA</w:t>
      </w:r>
    </w:p>
    <w:bookmarkEnd w:id="0"/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306E5D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306E5D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486D54A4" w:rsidR="00577F9A" w:rsidRPr="00F85B70" w:rsidRDefault="007C1B0D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Granite Flooring Over Benches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&amp; Steps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granite floor</w:t>
            </w:r>
            <w:r>
              <w:rPr>
                <w:rFonts w:eastAsia="Times New Roman" w:cstheme="minorHAnsi"/>
                <w:color w:val="222222"/>
                <w:lang w:eastAsia="en-IN"/>
              </w:rPr>
              <w:t>ing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over four masonry benches (1.5’ high and 2.5’ wide and 30’ long)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and </w:t>
            </w:r>
            <w:r>
              <w:rPr>
                <w:rFonts w:eastAsia="Times New Roman" w:cstheme="minorHAnsi"/>
                <w:color w:val="222222"/>
                <w:lang w:eastAsia="en-IN"/>
              </w:rPr>
              <w:t>on masonry flight of steps ( 3’ wide with equal riser (9”) and tread (15”)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on either flank of the above)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in the main foyer of Academic Block</w:t>
            </w:r>
            <w:r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306E5D">
        <w:tc>
          <w:tcPr>
            <w:tcW w:w="528" w:type="dxa"/>
          </w:tcPr>
          <w:p w14:paraId="3203C473" w14:textId="7873A0C9" w:rsidR="0056173C" w:rsidRDefault="0043255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306E5D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306E5D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306E5D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C01EC"/>
    <w:rsid w:val="007C1B0D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8</cp:revision>
  <dcterms:created xsi:type="dcterms:W3CDTF">2020-07-16T17:54:00Z</dcterms:created>
  <dcterms:modified xsi:type="dcterms:W3CDTF">2020-08-25T05:42:00Z</dcterms:modified>
</cp:coreProperties>
</file>